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CDABC" w14:textId="0FD62D43" w:rsidR="001E275A" w:rsidRPr="00E22E74" w:rsidRDefault="008537A0" w:rsidP="00227096">
      <w:pPr>
        <w:ind w:left="-630" w:right="-720"/>
        <w:jc w:val="center"/>
        <w:rPr>
          <w:b/>
          <w:color w:val="0070C0"/>
          <w:sz w:val="32"/>
          <w:szCs w:val="32"/>
        </w:rPr>
      </w:pPr>
      <w:r w:rsidRPr="00E22E74">
        <w:rPr>
          <w:b/>
          <w:color w:val="0070C0"/>
          <w:sz w:val="32"/>
          <w:szCs w:val="32"/>
        </w:rPr>
        <w:t>PDQ Template</w:t>
      </w:r>
    </w:p>
    <w:p w14:paraId="48C012AC" w14:textId="5CFA8E5D" w:rsidR="001E275A" w:rsidRPr="00FF3794" w:rsidRDefault="008537A0">
      <w:pPr>
        <w:ind w:left="-630" w:right="-720"/>
        <w:rPr>
          <w:b/>
          <w:sz w:val="24"/>
          <w:szCs w:val="24"/>
        </w:rPr>
      </w:pPr>
      <w:r w:rsidRPr="00FF3794">
        <w:rPr>
          <w:b/>
          <w:sz w:val="24"/>
          <w:szCs w:val="24"/>
        </w:rPr>
        <w:t xml:space="preserve">FAS: </w:t>
      </w:r>
    </w:p>
    <w:p w14:paraId="0B99290E" w14:textId="133470A3" w:rsidR="001E275A" w:rsidRPr="00FF3794" w:rsidRDefault="008537A0">
      <w:pPr>
        <w:ind w:left="-630" w:right="-720"/>
        <w:rPr>
          <w:b/>
          <w:color w:val="FF0000"/>
          <w:sz w:val="24"/>
          <w:szCs w:val="24"/>
        </w:rPr>
      </w:pPr>
      <w:r w:rsidRPr="00FF3794">
        <w:rPr>
          <w:b/>
          <w:sz w:val="24"/>
          <w:szCs w:val="24"/>
        </w:rPr>
        <w:t xml:space="preserve">Customer Institution: </w:t>
      </w:r>
    </w:p>
    <w:p w14:paraId="0DC8A607" w14:textId="5DD1D170" w:rsidR="001E275A" w:rsidRPr="00FF3794" w:rsidRDefault="008537A0">
      <w:pPr>
        <w:ind w:left="-630" w:right="-720"/>
        <w:rPr>
          <w:b/>
          <w:sz w:val="24"/>
          <w:szCs w:val="24"/>
        </w:rPr>
      </w:pPr>
      <w:r w:rsidRPr="00FF3794">
        <w:rPr>
          <w:b/>
          <w:sz w:val="24"/>
          <w:szCs w:val="24"/>
        </w:rPr>
        <w:t xml:space="preserve">Customer name: </w:t>
      </w:r>
    </w:p>
    <w:p w14:paraId="659606E6" w14:textId="555CA6AE" w:rsidR="001E275A" w:rsidRPr="00FF3794" w:rsidRDefault="008537A0">
      <w:pPr>
        <w:ind w:left="-630" w:right="-720"/>
        <w:rPr>
          <w:b/>
          <w:color w:val="FF0000"/>
          <w:sz w:val="24"/>
          <w:szCs w:val="24"/>
        </w:rPr>
      </w:pPr>
      <w:r w:rsidRPr="00FF3794">
        <w:rPr>
          <w:b/>
          <w:sz w:val="24"/>
          <w:szCs w:val="24"/>
        </w:rPr>
        <w:t xml:space="preserve">Date PDQ completed: </w:t>
      </w:r>
    </w:p>
    <w:p w14:paraId="479393C6" w14:textId="5E7337C0" w:rsidR="001E275A" w:rsidRPr="00FF3794" w:rsidRDefault="008537A0">
      <w:pPr>
        <w:ind w:left="-630" w:right="-720"/>
        <w:rPr>
          <w:b/>
          <w:color w:val="FF0000"/>
          <w:sz w:val="24"/>
          <w:szCs w:val="24"/>
        </w:rPr>
      </w:pPr>
      <w:r w:rsidRPr="00FF3794">
        <w:rPr>
          <w:b/>
          <w:sz w:val="24"/>
          <w:szCs w:val="24"/>
        </w:rPr>
        <w:t xml:space="preserve">Demo date: </w:t>
      </w:r>
    </w:p>
    <w:p w14:paraId="0398F431" w14:textId="77777777" w:rsidR="001E275A" w:rsidRPr="00FF3794" w:rsidRDefault="001E275A">
      <w:pPr>
        <w:ind w:left="-630" w:right="-720"/>
        <w:rPr>
          <w:b/>
          <w:sz w:val="24"/>
          <w:szCs w:val="24"/>
        </w:rPr>
      </w:pPr>
    </w:p>
    <w:p w14:paraId="1DDCA670" w14:textId="77777777" w:rsidR="001E275A" w:rsidRPr="00FF3794" w:rsidRDefault="008537A0">
      <w:pPr>
        <w:ind w:left="-630" w:right="-720"/>
        <w:rPr>
          <w:sz w:val="28"/>
          <w:szCs w:val="28"/>
        </w:rPr>
      </w:pPr>
      <w:r w:rsidRPr="00FF3794">
        <w:rPr>
          <w:sz w:val="28"/>
          <w:szCs w:val="28"/>
        </w:rPr>
        <w:t>PDQ GOALS:</w:t>
      </w:r>
    </w:p>
    <w:p w14:paraId="34E9D7BA" w14:textId="7C357070" w:rsidR="001E275A" w:rsidRPr="00E22E74" w:rsidRDefault="008537A0">
      <w:pPr>
        <w:numPr>
          <w:ilvl w:val="0"/>
          <w:numId w:val="1"/>
        </w:numPr>
        <w:spacing w:line="360" w:lineRule="auto"/>
        <w:ind w:left="-270" w:right="-720"/>
        <w:contextualSpacing/>
        <w:rPr>
          <w:highlight w:val="white"/>
        </w:rPr>
      </w:pPr>
      <w:r w:rsidRPr="00E22E74">
        <w:rPr>
          <w:highlight w:val="white"/>
        </w:rPr>
        <w:t xml:space="preserve">Understand customer </w:t>
      </w:r>
      <w:r w:rsidRPr="00E22E74">
        <w:rPr>
          <w:i/>
          <w:highlight w:val="white"/>
        </w:rPr>
        <w:t xml:space="preserve">needs: </w:t>
      </w:r>
    </w:p>
    <w:p w14:paraId="0A05C786" w14:textId="6BA2919E" w:rsidR="001E275A" w:rsidRPr="00FF3794" w:rsidRDefault="008537A0">
      <w:pPr>
        <w:numPr>
          <w:ilvl w:val="0"/>
          <w:numId w:val="1"/>
        </w:numPr>
        <w:spacing w:line="360" w:lineRule="auto"/>
        <w:ind w:left="-270" w:right="-720"/>
        <w:contextualSpacing/>
        <w:rPr>
          <w:highlight w:val="white"/>
        </w:rPr>
      </w:pPr>
      <w:r w:rsidRPr="00FF3794">
        <w:rPr>
          <w:i/>
          <w:highlight w:val="white"/>
        </w:rPr>
        <w:t xml:space="preserve">Set the right expectations, </w:t>
      </w:r>
      <w:r w:rsidRPr="00FF3794">
        <w:rPr>
          <w:highlight w:val="white"/>
        </w:rPr>
        <w:t xml:space="preserve">explain the </w:t>
      </w:r>
      <w:r w:rsidRPr="00FF3794">
        <w:rPr>
          <w:i/>
          <w:highlight w:val="white"/>
        </w:rPr>
        <w:t>system trade offs</w:t>
      </w:r>
    </w:p>
    <w:p w14:paraId="1AC42810" w14:textId="662BB8F6" w:rsidR="001E275A" w:rsidRPr="00FF3794" w:rsidRDefault="008537A0">
      <w:pPr>
        <w:numPr>
          <w:ilvl w:val="0"/>
          <w:numId w:val="1"/>
        </w:numPr>
        <w:spacing w:line="360" w:lineRule="auto"/>
        <w:ind w:left="-270" w:right="-720"/>
        <w:contextualSpacing/>
        <w:rPr>
          <w:i/>
          <w:highlight w:val="white"/>
        </w:rPr>
      </w:pPr>
      <w:r w:rsidRPr="00FF3794">
        <w:rPr>
          <w:i/>
          <w:highlight w:val="white"/>
        </w:rPr>
        <w:t>Select 1-3 key, proof-of-concept experiments.</w:t>
      </w:r>
    </w:p>
    <w:p w14:paraId="7241B31E" w14:textId="29081203" w:rsidR="001E275A" w:rsidRPr="00FF3794" w:rsidRDefault="008537A0">
      <w:pPr>
        <w:numPr>
          <w:ilvl w:val="0"/>
          <w:numId w:val="1"/>
        </w:numPr>
        <w:spacing w:line="360" w:lineRule="auto"/>
        <w:ind w:left="-270" w:right="-720"/>
        <w:contextualSpacing/>
        <w:rPr>
          <w:i/>
          <w:highlight w:val="white"/>
        </w:rPr>
      </w:pPr>
      <w:r w:rsidRPr="00FF3794">
        <w:rPr>
          <w:i/>
          <w:highlight w:val="white"/>
        </w:rPr>
        <w:t>Understand the experimental design (sample preparation, concentration, fluorescent reagents, timing!) and the customer workflow.</w:t>
      </w:r>
      <w:r w:rsidR="00FF3794">
        <w:rPr>
          <w:i/>
          <w:highlight w:val="white"/>
        </w:rPr>
        <w:t xml:space="preserve"> </w:t>
      </w:r>
    </w:p>
    <w:p w14:paraId="5D8186C6" w14:textId="77777777" w:rsidR="001E275A" w:rsidRPr="00FF3794" w:rsidRDefault="008537A0">
      <w:pPr>
        <w:numPr>
          <w:ilvl w:val="0"/>
          <w:numId w:val="1"/>
        </w:numPr>
        <w:spacing w:line="360" w:lineRule="auto"/>
        <w:ind w:left="-270" w:right="-720"/>
        <w:contextualSpacing/>
        <w:rPr>
          <w:i/>
          <w:highlight w:val="white"/>
        </w:rPr>
      </w:pPr>
      <w:r w:rsidRPr="00FF3794">
        <w:rPr>
          <w:i/>
          <w:highlight w:val="white"/>
        </w:rPr>
        <w:t>Understand the customer criteria for successful results from demonstration.</w:t>
      </w:r>
    </w:p>
    <w:p w14:paraId="4D1C43F4" w14:textId="77777777" w:rsidR="001E275A" w:rsidRPr="00FF3794" w:rsidRDefault="001E275A">
      <w:pPr>
        <w:ind w:left="-630" w:right="-720"/>
        <w:rPr>
          <w:sz w:val="28"/>
          <w:szCs w:val="28"/>
        </w:rPr>
      </w:pPr>
    </w:p>
    <w:p w14:paraId="3795FBEF" w14:textId="77777777" w:rsidR="001E275A" w:rsidRPr="00FF3794" w:rsidRDefault="008537A0">
      <w:pPr>
        <w:ind w:left="-620"/>
        <w:rPr>
          <w:b/>
        </w:rPr>
      </w:pPr>
      <w:r w:rsidRPr="00FF3794">
        <w:rPr>
          <w:b/>
        </w:rPr>
        <w:t xml:space="preserve">1. Demo:  </w:t>
      </w:r>
    </w:p>
    <w:p w14:paraId="0FEED240" w14:textId="77777777" w:rsidR="001E275A" w:rsidRPr="00FF3794" w:rsidRDefault="008537A0">
      <w:pPr>
        <w:ind w:left="-620"/>
      </w:pPr>
      <w:r w:rsidRPr="00FF3794">
        <w:t xml:space="preserve">1.1 Single cell </w:t>
      </w:r>
    </w:p>
    <w:p w14:paraId="58048D3B" w14:textId="77777777" w:rsidR="001E275A" w:rsidRPr="00FF3794" w:rsidRDefault="008537A0">
      <w:pPr>
        <w:ind w:left="-620"/>
      </w:pPr>
      <w:r w:rsidRPr="00FF3794">
        <w:t xml:space="preserve">1.2 </w:t>
      </w:r>
      <w:r w:rsidRPr="00941027">
        <w:t xml:space="preserve">Bulk sorting </w:t>
      </w:r>
    </w:p>
    <w:p w14:paraId="41AB022D" w14:textId="77777777" w:rsidR="001E275A" w:rsidRPr="00FF3794" w:rsidRDefault="008537A0">
      <w:pPr>
        <w:ind w:left="-620"/>
        <w:rPr>
          <w:color w:val="FF0000"/>
        </w:rPr>
      </w:pPr>
      <w:r w:rsidRPr="00FF3794">
        <w:rPr>
          <w:color w:val="FF0000"/>
        </w:rPr>
        <w:t xml:space="preserve">   </w:t>
      </w:r>
      <w:r w:rsidRPr="00FF3794">
        <w:rPr>
          <w:color w:val="FF0000"/>
        </w:rPr>
        <w:tab/>
      </w:r>
    </w:p>
    <w:p w14:paraId="587F47D8" w14:textId="35A7CBC4" w:rsidR="001E275A" w:rsidRPr="00FF3794" w:rsidRDefault="008537A0">
      <w:pPr>
        <w:ind w:left="-620"/>
        <w:rPr>
          <w:rFonts w:eastAsia="Times New Roman"/>
          <w:color w:val="FF0000"/>
        </w:rPr>
      </w:pPr>
      <w:r w:rsidRPr="00FF3794">
        <w:rPr>
          <w:b/>
        </w:rPr>
        <w:t>2. Downstream Cell Application:</w:t>
      </w:r>
      <w:r w:rsidRPr="00FF3794">
        <w:t xml:space="preserve"> </w:t>
      </w:r>
    </w:p>
    <w:p w14:paraId="25F41EF5" w14:textId="77777777" w:rsidR="001E275A" w:rsidRPr="00FF3794" w:rsidRDefault="001E275A">
      <w:pPr>
        <w:ind w:left="-620"/>
        <w:rPr>
          <w:rFonts w:eastAsia="Times New Roman"/>
        </w:rPr>
      </w:pPr>
    </w:p>
    <w:p w14:paraId="21546FA7" w14:textId="77777777" w:rsidR="001E275A" w:rsidRPr="00FF3794" w:rsidRDefault="008537A0">
      <w:pPr>
        <w:ind w:left="-620"/>
        <w:rPr>
          <w:b/>
        </w:rPr>
      </w:pPr>
      <w:r w:rsidRPr="00FF3794">
        <w:rPr>
          <w:b/>
        </w:rPr>
        <w:t xml:space="preserve">3. Sample:  </w:t>
      </w:r>
    </w:p>
    <w:p w14:paraId="3F4C1A8E" w14:textId="0140ED68" w:rsidR="001E275A" w:rsidRPr="00FF3794" w:rsidRDefault="008537A0">
      <w:pPr>
        <w:ind w:left="-620"/>
        <w:rPr>
          <w:color w:val="FF0000"/>
        </w:rPr>
      </w:pPr>
      <w:r w:rsidRPr="00FF3794">
        <w:t xml:space="preserve">3.1 Source (such as blood or cell culture): </w:t>
      </w:r>
    </w:p>
    <w:p w14:paraId="65A39EF6" w14:textId="651DB009" w:rsidR="001E275A" w:rsidRPr="00FF3794" w:rsidRDefault="008537A0">
      <w:pPr>
        <w:ind w:left="-620"/>
        <w:rPr>
          <w:color w:val="FF0000"/>
        </w:rPr>
      </w:pPr>
      <w:r w:rsidRPr="00FF3794">
        <w:t xml:space="preserve">3.2 Pre-Enrichment steps (e.g. magnetic beads): </w:t>
      </w:r>
    </w:p>
    <w:p w14:paraId="51163A5A" w14:textId="00FE769A" w:rsidR="001E275A" w:rsidRPr="00FF3794" w:rsidRDefault="008537A0">
      <w:pPr>
        <w:ind w:left="-620"/>
        <w:rPr>
          <w:color w:val="FF0000"/>
        </w:rPr>
      </w:pPr>
      <w:r w:rsidRPr="00FF3794">
        <w:t xml:space="preserve">3.3 Can the cells pass through a </w:t>
      </w:r>
      <w:r w:rsidR="00941027" w:rsidRPr="00FF3794">
        <w:t>37-micron</w:t>
      </w:r>
      <w:r w:rsidRPr="00FF3794">
        <w:t xml:space="preserve"> mesh:</w:t>
      </w:r>
    </w:p>
    <w:p w14:paraId="5CC9799E" w14:textId="2D8D0265" w:rsidR="001E275A" w:rsidRPr="00FF3794" w:rsidRDefault="008537A0">
      <w:pPr>
        <w:ind w:left="-620"/>
        <w:rPr>
          <w:color w:val="FF0000"/>
        </w:rPr>
      </w:pPr>
      <w:r w:rsidRPr="00FF3794">
        <w:t xml:space="preserve">3.4 Are the cells sticky or clumpy: </w:t>
      </w:r>
    </w:p>
    <w:p w14:paraId="384B83F5" w14:textId="15A19CC2" w:rsidR="001E275A" w:rsidRPr="00FF3794" w:rsidRDefault="008537A0">
      <w:pPr>
        <w:ind w:left="-620"/>
        <w:rPr>
          <w:color w:val="FF0000"/>
        </w:rPr>
      </w:pPr>
      <w:r w:rsidRPr="00FF3794">
        <w:t>3.5 Are the cells mechanically sensitive or have low viability:</w:t>
      </w:r>
      <w:r w:rsidR="00D97689" w:rsidRPr="00FF3794">
        <w:t xml:space="preserve"> </w:t>
      </w:r>
    </w:p>
    <w:p w14:paraId="44121483" w14:textId="74077D90" w:rsidR="001E275A" w:rsidRPr="00FF3794" w:rsidRDefault="008537A0">
      <w:pPr>
        <w:ind w:left="-620"/>
        <w:rPr>
          <w:color w:val="FF0000"/>
        </w:rPr>
      </w:pPr>
      <w:r w:rsidRPr="00FF3794">
        <w:t>3.6 Percentage target population:</w:t>
      </w:r>
      <w:r w:rsidR="00D97689" w:rsidRPr="00FF3794">
        <w:t xml:space="preserve"> </w:t>
      </w:r>
    </w:p>
    <w:p w14:paraId="04A9BC83" w14:textId="5E68FB44" w:rsidR="001E275A" w:rsidRPr="00FF3794" w:rsidRDefault="008537A0">
      <w:pPr>
        <w:ind w:left="-620"/>
        <w:rPr>
          <w:color w:val="FF0000"/>
        </w:rPr>
      </w:pPr>
      <w:r w:rsidRPr="00FF3794">
        <w:t xml:space="preserve">3.7 Desired cell concentration in sample: </w:t>
      </w:r>
    </w:p>
    <w:p w14:paraId="7EB195AC" w14:textId="77777777" w:rsidR="001E275A" w:rsidRPr="00FF3794" w:rsidRDefault="008537A0">
      <w:pPr>
        <w:ind w:left="-620"/>
        <w:rPr>
          <w:i/>
        </w:rPr>
      </w:pPr>
      <w:r w:rsidRPr="00FF3794">
        <w:rPr>
          <w:i/>
        </w:rPr>
        <w:t xml:space="preserve">• We achieve better purity with concentrations below 250,000 cells per </w:t>
      </w:r>
      <w:proofErr w:type="spellStart"/>
      <w:r w:rsidRPr="00FF3794">
        <w:rPr>
          <w:i/>
        </w:rPr>
        <w:t>mL.</w:t>
      </w:r>
      <w:proofErr w:type="spellEnd"/>
    </w:p>
    <w:p w14:paraId="7DC7EE80" w14:textId="7C7C4694" w:rsidR="001E275A" w:rsidRPr="00FF3794" w:rsidRDefault="008537A0">
      <w:pPr>
        <w:ind w:left="-620"/>
        <w:rPr>
          <w:color w:val="FF0000"/>
        </w:rPr>
      </w:pPr>
      <w:r w:rsidRPr="00FF3794">
        <w:t xml:space="preserve">3.8 Bulk sorting: How many cells do you want to collect after sorting? </w:t>
      </w:r>
    </w:p>
    <w:p w14:paraId="7A15B0FD" w14:textId="46AC84AA" w:rsidR="001E275A" w:rsidRPr="00FF3794" w:rsidRDefault="008537A0">
      <w:pPr>
        <w:ind w:left="-620"/>
        <w:rPr>
          <w:color w:val="FF0000"/>
        </w:rPr>
      </w:pPr>
      <w:r w:rsidRPr="00FF3794">
        <w:t xml:space="preserve">3.9 Single Cell sorting: How many plates do you want to collect after sorting? </w:t>
      </w:r>
    </w:p>
    <w:p w14:paraId="2D33C9EE" w14:textId="77777777" w:rsidR="001E275A" w:rsidRPr="00FF3794" w:rsidRDefault="008537A0">
      <w:pPr>
        <w:ind w:left="-620"/>
        <w:rPr>
          <w:color w:val="FF0000"/>
        </w:rPr>
      </w:pPr>
      <w:r w:rsidRPr="00FF3794">
        <w:t>3.10 Do you have a plate imager for monoclonality assessment?</w:t>
      </w:r>
    </w:p>
    <w:p w14:paraId="36D67838" w14:textId="77777777" w:rsidR="001E275A" w:rsidRPr="00FF3794" w:rsidRDefault="008537A0">
      <w:pPr>
        <w:ind w:left="-620"/>
        <w:rPr>
          <w:color w:val="FF0000"/>
        </w:rPr>
      </w:pPr>
      <w:r w:rsidRPr="00FF3794">
        <w:t>3.11 Number of samples (including controls):</w:t>
      </w:r>
      <w:r w:rsidRPr="00FF3794">
        <w:rPr>
          <w:color w:val="FF0000"/>
        </w:rPr>
        <w:t xml:space="preserve"> </w:t>
      </w:r>
    </w:p>
    <w:p w14:paraId="5CCEBE21" w14:textId="77777777" w:rsidR="001E275A" w:rsidRPr="00FF3794" w:rsidRDefault="008537A0">
      <w:pPr>
        <w:ind w:left="-620"/>
        <w:rPr>
          <w:i/>
          <w:color w:val="222222"/>
          <w:highlight w:val="white"/>
        </w:rPr>
      </w:pPr>
      <w:r w:rsidRPr="00FF3794">
        <w:rPr>
          <w:color w:val="222222"/>
          <w:highlight w:val="white"/>
        </w:rPr>
        <w:t>•</w:t>
      </w:r>
      <w:r w:rsidRPr="00FF3794">
        <w:rPr>
          <w:i/>
          <w:color w:val="222222"/>
          <w:highlight w:val="white"/>
        </w:rPr>
        <w:t xml:space="preserve"> Please keep in mind the need for positive and negative staining controls.</w:t>
      </w:r>
    </w:p>
    <w:p w14:paraId="0260E444" w14:textId="77777777" w:rsidR="001E275A" w:rsidRPr="00FF3794" w:rsidRDefault="008537A0">
      <w:pPr>
        <w:ind w:left="-620"/>
        <w:rPr>
          <w:rFonts w:eastAsia="Times New Roman"/>
          <w:color w:val="FF0000"/>
        </w:rPr>
      </w:pPr>
      <w:r w:rsidRPr="00FF3794">
        <w:t>3.12 Other notes</w:t>
      </w:r>
    </w:p>
    <w:p w14:paraId="5A21A3DF" w14:textId="77777777" w:rsidR="001E275A" w:rsidRPr="00FF3794" w:rsidRDefault="001E275A">
      <w:pPr>
        <w:ind w:left="-620"/>
        <w:rPr>
          <w:rFonts w:eastAsia="Times New Roman"/>
        </w:rPr>
      </w:pPr>
    </w:p>
    <w:p w14:paraId="5798916E" w14:textId="77777777" w:rsidR="001E275A" w:rsidRPr="00FF3794" w:rsidRDefault="001E275A">
      <w:pPr>
        <w:ind w:left="-620"/>
        <w:rPr>
          <w:rFonts w:eastAsia="Times New Roman"/>
        </w:rPr>
      </w:pPr>
    </w:p>
    <w:p w14:paraId="13101DA1" w14:textId="77777777" w:rsidR="001E275A" w:rsidRPr="00FF3794" w:rsidRDefault="008537A0">
      <w:pPr>
        <w:ind w:left="-620"/>
        <w:rPr>
          <w:b/>
        </w:rPr>
      </w:pPr>
      <w:r w:rsidRPr="00FF3794">
        <w:rPr>
          <w:b/>
        </w:rPr>
        <w:t>4. Sorting Strategy:</w:t>
      </w:r>
    </w:p>
    <w:p w14:paraId="6C4D55D8" w14:textId="77777777" w:rsidR="001E275A" w:rsidRPr="00FF3794" w:rsidRDefault="008537A0">
      <w:pPr>
        <w:ind w:left="-620"/>
        <w:rPr>
          <w:i/>
          <w:highlight w:val="white"/>
        </w:rPr>
      </w:pPr>
      <w:r w:rsidRPr="00FF3794">
        <w:rPr>
          <w:i/>
          <w:highlight w:val="white"/>
        </w:rPr>
        <w:t>• Apart from Forward- and Back-scatter detection (</w:t>
      </w:r>
      <w:r w:rsidRPr="00FF3794">
        <w:rPr>
          <w:i/>
        </w:rPr>
        <w:t xml:space="preserve">Back-scatter is </w:t>
      </w:r>
      <w:proofErr w:type="gramStart"/>
      <w:r w:rsidRPr="00FF3794">
        <w:rPr>
          <w:i/>
        </w:rPr>
        <w:t>similar to</w:t>
      </w:r>
      <w:proofErr w:type="gramEnd"/>
      <w:r w:rsidRPr="00FF3794">
        <w:rPr>
          <w:i/>
        </w:rPr>
        <w:t xml:space="preserve"> side-scatter in revealing internal complexity of particles), t</w:t>
      </w:r>
      <w:r w:rsidRPr="00FF3794">
        <w:rPr>
          <w:i/>
          <w:highlight w:val="white"/>
        </w:rPr>
        <w:t>he WOLF has a 488 nm laser and 3 emission filters:</w:t>
      </w:r>
    </w:p>
    <w:p w14:paraId="6DE32DB0" w14:textId="77777777" w:rsidR="001E275A" w:rsidRPr="00FF3794" w:rsidRDefault="008537A0">
      <w:pPr>
        <w:ind w:left="-620"/>
        <w:rPr>
          <w:i/>
          <w:color w:val="38761D"/>
          <w:highlight w:val="white"/>
        </w:rPr>
      </w:pPr>
      <w:r w:rsidRPr="00FF3794">
        <w:rPr>
          <w:i/>
          <w:color w:val="38761D"/>
          <w:highlight w:val="white"/>
        </w:rPr>
        <w:lastRenderedPageBreak/>
        <w:t>FL-1: 500-550 nm</w:t>
      </w:r>
    </w:p>
    <w:p w14:paraId="3F5C9A45" w14:textId="77777777" w:rsidR="001E275A" w:rsidRPr="00FF3794" w:rsidRDefault="008537A0">
      <w:pPr>
        <w:ind w:left="-620"/>
        <w:rPr>
          <w:i/>
          <w:color w:val="E69138"/>
          <w:highlight w:val="white"/>
        </w:rPr>
      </w:pPr>
      <w:r w:rsidRPr="00FF3794">
        <w:rPr>
          <w:i/>
          <w:color w:val="E69138"/>
          <w:highlight w:val="white"/>
        </w:rPr>
        <w:t>FL-2: 565-605 nm</w:t>
      </w:r>
    </w:p>
    <w:p w14:paraId="5E97211B" w14:textId="74C21FA3" w:rsidR="001E275A" w:rsidRPr="00FF3794" w:rsidRDefault="008537A0">
      <w:pPr>
        <w:ind w:left="-620"/>
        <w:rPr>
          <w:i/>
          <w:color w:val="A61C00"/>
          <w:highlight w:val="white"/>
        </w:rPr>
      </w:pPr>
      <w:r w:rsidRPr="00FF3794">
        <w:rPr>
          <w:i/>
          <w:color w:val="A61C00"/>
          <w:highlight w:val="white"/>
        </w:rPr>
        <w:t>FL-3: 6</w:t>
      </w:r>
      <w:r w:rsidR="00941027">
        <w:rPr>
          <w:i/>
          <w:color w:val="A61C00"/>
          <w:highlight w:val="white"/>
        </w:rPr>
        <w:t>65</w:t>
      </w:r>
      <w:r w:rsidRPr="00FF3794">
        <w:rPr>
          <w:i/>
          <w:color w:val="A61C00"/>
          <w:highlight w:val="white"/>
        </w:rPr>
        <w:t xml:space="preserve"> nm and above (</w:t>
      </w:r>
      <w:proofErr w:type="spellStart"/>
      <w:r w:rsidRPr="00FF3794">
        <w:rPr>
          <w:i/>
          <w:color w:val="A61C00"/>
          <w:highlight w:val="white"/>
        </w:rPr>
        <w:t>longpass</w:t>
      </w:r>
      <w:proofErr w:type="spellEnd"/>
      <w:r w:rsidRPr="00FF3794">
        <w:rPr>
          <w:i/>
          <w:color w:val="A61C00"/>
          <w:highlight w:val="white"/>
        </w:rPr>
        <w:t>)</w:t>
      </w:r>
    </w:p>
    <w:p w14:paraId="66DDF30E" w14:textId="77777777" w:rsidR="001E275A" w:rsidRPr="00FF3794" w:rsidRDefault="008537A0">
      <w:pPr>
        <w:rPr>
          <w:rFonts w:eastAsia="Times New Roman"/>
        </w:rPr>
      </w:pPr>
      <w:r w:rsidRPr="00FF3794">
        <w:rPr>
          <w:rFonts w:eastAsia="Times New Roman"/>
        </w:rPr>
        <w:t xml:space="preserve"> </w:t>
      </w:r>
    </w:p>
    <w:p w14:paraId="6BC24FA7" w14:textId="5644B6EF" w:rsidR="001E275A" w:rsidRPr="00FF3794" w:rsidRDefault="008537A0">
      <w:pPr>
        <w:ind w:left="-620"/>
        <w:rPr>
          <w:color w:val="FF0000"/>
        </w:rPr>
      </w:pPr>
      <w:r w:rsidRPr="00FF3794">
        <w:t>4.1 FL-1 fluorochromes/dyes:</w:t>
      </w:r>
      <w:r w:rsidR="00FF3794" w:rsidRPr="00FF3794">
        <w:t xml:space="preserve"> </w:t>
      </w:r>
    </w:p>
    <w:p w14:paraId="1876A545" w14:textId="77777777" w:rsidR="001E275A" w:rsidRPr="00FF3794" w:rsidRDefault="008537A0">
      <w:pPr>
        <w:ind w:left="-620"/>
        <w:rPr>
          <w:color w:val="FF0000"/>
          <w:u w:val="single"/>
        </w:rPr>
      </w:pPr>
      <w:r w:rsidRPr="00FF3794">
        <w:t xml:space="preserve">4.2 FL-2 fluorochromes/dyes: </w:t>
      </w:r>
      <w:r w:rsidRPr="00FF3794">
        <w:fldChar w:fldCharType="begin"/>
      </w:r>
      <w:r w:rsidRPr="00FF3794">
        <w:instrText xml:space="preserve"> HYPERLINK "https://www.innovabiosciences.com/products/protein-a-conjugates/protein-a-r-pe-conjugate/" </w:instrText>
      </w:r>
      <w:r w:rsidRPr="00FF3794">
        <w:fldChar w:fldCharType="separate"/>
      </w:r>
    </w:p>
    <w:p w14:paraId="1AAEF540" w14:textId="77777777" w:rsidR="001E275A" w:rsidRPr="00FF3794" w:rsidRDefault="008537A0">
      <w:pPr>
        <w:ind w:left="-620"/>
        <w:rPr>
          <w:color w:val="FF0000"/>
        </w:rPr>
      </w:pPr>
      <w:r w:rsidRPr="00FF3794">
        <w:fldChar w:fldCharType="end"/>
      </w:r>
      <w:r w:rsidRPr="00FF3794">
        <w:t xml:space="preserve">4.3 FL-3 fluorochromes/dyes: </w:t>
      </w:r>
    </w:p>
    <w:p w14:paraId="45036008" w14:textId="77777777" w:rsidR="001E275A" w:rsidRPr="00FF3794" w:rsidRDefault="001E275A">
      <w:pPr>
        <w:ind w:left="-620"/>
        <w:rPr>
          <w:color w:val="FF0000"/>
        </w:rPr>
      </w:pPr>
    </w:p>
    <w:p w14:paraId="2D87ED32" w14:textId="77777777" w:rsidR="001E275A" w:rsidRPr="00FF3794" w:rsidRDefault="008537A0">
      <w:pPr>
        <w:ind w:left="-620"/>
        <w:rPr>
          <w:color w:val="FF0000"/>
        </w:rPr>
      </w:pPr>
      <w:r w:rsidRPr="00FF3794">
        <w:t>4.4 Compensation needed:</w:t>
      </w:r>
    </w:p>
    <w:p w14:paraId="52A36C48" w14:textId="77777777" w:rsidR="001E275A" w:rsidRPr="00FF3794" w:rsidRDefault="008537A0">
      <w:pPr>
        <w:ind w:left="-620"/>
        <w:rPr>
          <w:i/>
        </w:rPr>
      </w:pPr>
      <w:r w:rsidRPr="00FF3794">
        <w:rPr>
          <w:i/>
        </w:rPr>
        <w:t>• Please keep in mind the need for controls: unlabeled or single-labeled cells may be required to define signal-to-noise and spillover.</w:t>
      </w:r>
    </w:p>
    <w:p w14:paraId="627DED2E" w14:textId="252ADF72" w:rsidR="001E275A" w:rsidRPr="00FF3794" w:rsidRDefault="008537A0">
      <w:pPr>
        <w:ind w:left="-620"/>
        <w:rPr>
          <w:color w:val="FF0000"/>
        </w:rPr>
      </w:pPr>
      <w:r w:rsidRPr="00FF3794">
        <w:t xml:space="preserve">4.5. Have you successfully sorted similar samples in the past? </w:t>
      </w:r>
    </w:p>
    <w:p w14:paraId="1400F48D" w14:textId="77777777" w:rsidR="001E275A" w:rsidRPr="00FF3794" w:rsidRDefault="008537A0">
      <w:pPr>
        <w:ind w:left="-620"/>
        <w:rPr>
          <w:color w:val="FF0000"/>
        </w:rPr>
      </w:pPr>
      <w:r w:rsidRPr="00FF3794">
        <w:t xml:space="preserve">4.6. Which instrument? </w:t>
      </w:r>
    </w:p>
    <w:p w14:paraId="03B27BD9" w14:textId="78CACC1D" w:rsidR="001E275A" w:rsidRPr="00FF3794" w:rsidRDefault="008537A0">
      <w:pPr>
        <w:ind w:left="-620"/>
      </w:pPr>
      <w:r w:rsidRPr="00FF3794">
        <w:t xml:space="preserve">4.7. Was the sort successful? </w:t>
      </w:r>
    </w:p>
    <w:p w14:paraId="7145F744" w14:textId="606E72F2" w:rsidR="001E275A" w:rsidRDefault="008537A0">
      <w:pPr>
        <w:ind w:left="-620"/>
      </w:pPr>
      <w:r w:rsidRPr="00FF3794">
        <w:t>4.8. Do you want to put the instrument inside a TC hood?</w:t>
      </w:r>
      <w:r w:rsidR="00FF3794" w:rsidRPr="00FF3794">
        <w:t xml:space="preserve"> </w:t>
      </w:r>
    </w:p>
    <w:p w14:paraId="083C9611" w14:textId="1755D016" w:rsidR="00E22E74" w:rsidRDefault="00E22E74">
      <w:pPr>
        <w:ind w:left="-620"/>
      </w:pPr>
    </w:p>
    <w:p w14:paraId="3B9149D0" w14:textId="56FE2268" w:rsidR="00E22E74" w:rsidRDefault="00E22E74" w:rsidP="00E22E74">
      <w:pPr>
        <w:ind w:left="-620"/>
        <w:rPr>
          <w:b/>
        </w:rPr>
      </w:pPr>
      <w:r>
        <w:rPr>
          <w:b/>
        </w:rPr>
        <w:t>5</w:t>
      </w:r>
      <w:r w:rsidRPr="00FF3794">
        <w:rPr>
          <w:b/>
        </w:rPr>
        <w:t xml:space="preserve">. </w:t>
      </w:r>
      <w:r>
        <w:rPr>
          <w:b/>
        </w:rPr>
        <w:t>Success evaluation</w:t>
      </w:r>
      <w:r w:rsidRPr="00FF3794">
        <w:rPr>
          <w:b/>
        </w:rPr>
        <w:t>:</w:t>
      </w:r>
    </w:p>
    <w:p w14:paraId="6E7AC7D2" w14:textId="7750AD89" w:rsidR="00E22E74" w:rsidRDefault="00E22E74" w:rsidP="00E22E74">
      <w:pPr>
        <w:ind w:left="-620"/>
        <w:rPr>
          <w:b/>
        </w:rPr>
      </w:pPr>
    </w:p>
    <w:p w14:paraId="6D1E507C" w14:textId="1A2AC345" w:rsidR="00E22E74" w:rsidRPr="00E22E74" w:rsidRDefault="00E22E74" w:rsidP="00E22E74">
      <w:pPr>
        <w:ind w:left="-620"/>
        <w:rPr>
          <w:bCs/>
        </w:rPr>
      </w:pPr>
      <w:r w:rsidRPr="00E22E74">
        <w:rPr>
          <w:bCs/>
        </w:rPr>
        <w:t>5.1 Purity</w:t>
      </w:r>
    </w:p>
    <w:p w14:paraId="63D7CA93" w14:textId="34B4D092" w:rsidR="00E22E74" w:rsidRPr="00E22E74" w:rsidRDefault="00E22E74" w:rsidP="00E22E74">
      <w:pPr>
        <w:ind w:left="-620"/>
        <w:rPr>
          <w:bCs/>
        </w:rPr>
      </w:pPr>
      <w:r w:rsidRPr="00E22E74">
        <w:rPr>
          <w:bCs/>
        </w:rPr>
        <w:t xml:space="preserve">5. 2 Single cell deposition </w:t>
      </w:r>
      <w:proofErr w:type="gramStart"/>
      <w:r w:rsidRPr="00E22E74">
        <w:rPr>
          <w:bCs/>
        </w:rPr>
        <w:t>ra</w:t>
      </w:r>
      <w:bookmarkStart w:id="0" w:name="_GoBack"/>
      <w:bookmarkEnd w:id="0"/>
      <w:r w:rsidRPr="00E22E74">
        <w:rPr>
          <w:bCs/>
        </w:rPr>
        <w:t>te</w:t>
      </w:r>
      <w:proofErr w:type="gramEnd"/>
    </w:p>
    <w:p w14:paraId="5153FFE5" w14:textId="5D07B546" w:rsidR="00E22E74" w:rsidRPr="00E22E74" w:rsidRDefault="00E22E74" w:rsidP="00E22E74">
      <w:pPr>
        <w:ind w:left="-620"/>
        <w:rPr>
          <w:bCs/>
        </w:rPr>
      </w:pPr>
      <w:r w:rsidRPr="00E22E74">
        <w:rPr>
          <w:bCs/>
        </w:rPr>
        <w:t xml:space="preserve">5. 3 Colony </w:t>
      </w:r>
      <w:proofErr w:type="gramStart"/>
      <w:r w:rsidRPr="00E22E74">
        <w:rPr>
          <w:bCs/>
        </w:rPr>
        <w:t>outgrowth</w:t>
      </w:r>
      <w:proofErr w:type="gramEnd"/>
    </w:p>
    <w:p w14:paraId="521CA186" w14:textId="77777777" w:rsidR="00E22E74" w:rsidRPr="00FF3794" w:rsidRDefault="00E22E74">
      <w:pPr>
        <w:ind w:left="-620"/>
      </w:pPr>
    </w:p>
    <w:p w14:paraId="242BD7D4" w14:textId="77777777" w:rsidR="001E275A" w:rsidRPr="00FF3794" w:rsidRDefault="001E275A">
      <w:pPr>
        <w:ind w:left="-620"/>
        <w:rPr>
          <w:color w:val="0000FF"/>
          <w:sz w:val="28"/>
          <w:szCs w:val="28"/>
        </w:rPr>
      </w:pPr>
    </w:p>
    <w:p w14:paraId="41DF1334" w14:textId="77777777" w:rsidR="001E275A" w:rsidRPr="00FF3794" w:rsidRDefault="001E275A">
      <w:pPr>
        <w:ind w:left="-620"/>
      </w:pPr>
    </w:p>
    <w:p w14:paraId="1805186B" w14:textId="77777777" w:rsidR="001E275A" w:rsidRPr="00FF3794" w:rsidRDefault="001E275A">
      <w:pPr>
        <w:ind w:left="-620"/>
        <w:rPr>
          <w:b/>
        </w:rPr>
      </w:pPr>
    </w:p>
    <w:sectPr w:rsidR="001E275A" w:rsidRPr="00FF3794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860DB" w14:textId="77777777" w:rsidR="00096B5E" w:rsidRDefault="00096B5E" w:rsidP="00941027">
      <w:pPr>
        <w:spacing w:line="240" w:lineRule="auto"/>
      </w:pPr>
      <w:r>
        <w:separator/>
      </w:r>
    </w:p>
  </w:endnote>
  <w:endnote w:type="continuationSeparator" w:id="0">
    <w:p w14:paraId="05783228" w14:textId="77777777" w:rsidR="00096B5E" w:rsidRDefault="00096B5E" w:rsidP="009410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6D004" w14:textId="77777777" w:rsidR="00096B5E" w:rsidRDefault="00096B5E" w:rsidP="00941027">
      <w:pPr>
        <w:spacing w:line="240" w:lineRule="auto"/>
      </w:pPr>
      <w:r>
        <w:separator/>
      </w:r>
    </w:p>
  </w:footnote>
  <w:footnote w:type="continuationSeparator" w:id="0">
    <w:p w14:paraId="2C2E538E" w14:textId="77777777" w:rsidR="00096B5E" w:rsidRDefault="00096B5E" w:rsidP="009410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52AD" w14:textId="1A6A24FB" w:rsidR="00941027" w:rsidRPr="00227096" w:rsidRDefault="00227096" w:rsidP="00227096">
    <w:pPr>
      <w:pStyle w:val="Header"/>
      <w:jc w:val="right"/>
      <w:rPr>
        <w:b/>
        <w:bCs/>
        <w:color w:val="00B050"/>
      </w:rPr>
    </w:pPr>
    <w:r w:rsidRPr="00227096">
      <w:rPr>
        <w:b/>
        <w:bCs/>
        <w:noProof/>
        <w:color w:val="00B050"/>
      </w:rPr>
      <w:drawing>
        <wp:anchor distT="0" distB="0" distL="114300" distR="114300" simplePos="0" relativeHeight="251658240" behindDoc="0" locked="0" layoutInCell="1" allowOverlap="1" wp14:anchorId="6740ECE6" wp14:editId="775341E8">
          <wp:simplePos x="0" y="0"/>
          <wp:positionH relativeFrom="column">
            <wp:posOffset>-790575</wp:posOffset>
          </wp:positionH>
          <wp:positionV relativeFrom="paragraph">
            <wp:posOffset>133350</wp:posOffset>
          </wp:positionV>
          <wp:extent cx="2590800" cy="430530"/>
          <wp:effectExtent l="0" t="0" r="0" b="762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anoCellec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430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27096">
      <w:rPr>
        <w:b/>
        <w:bCs/>
        <w:color w:val="00B050"/>
      </w:rPr>
      <w:t>Internal Document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9C7CB7"/>
    <w:multiLevelType w:val="multilevel"/>
    <w:tmpl w:val="96F82A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5A"/>
    <w:rsid w:val="00096B5E"/>
    <w:rsid w:val="001E275A"/>
    <w:rsid w:val="00221EAC"/>
    <w:rsid w:val="00227096"/>
    <w:rsid w:val="002762C9"/>
    <w:rsid w:val="00533AB6"/>
    <w:rsid w:val="005E22CA"/>
    <w:rsid w:val="006B5305"/>
    <w:rsid w:val="008219AB"/>
    <w:rsid w:val="008537A0"/>
    <w:rsid w:val="00941027"/>
    <w:rsid w:val="00D77B8E"/>
    <w:rsid w:val="00D97689"/>
    <w:rsid w:val="00E22E74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EAB6A"/>
  <w15:docId w15:val="{3758F67B-11B2-47F4-A332-4687DEE5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4102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1027"/>
  </w:style>
  <w:style w:type="paragraph" w:styleId="Footer">
    <w:name w:val="footer"/>
    <w:basedOn w:val="Normal"/>
    <w:link w:val="FooterChar"/>
    <w:uiPriority w:val="99"/>
    <w:unhideWhenUsed/>
    <w:rsid w:val="0094102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43CB366E97604F9C4898CDDF860989" ma:contentTypeVersion="13" ma:contentTypeDescription="Create a new document." ma:contentTypeScope="" ma:versionID="28ef4ba41b162c6a3c225c405a3e8084">
  <xsd:schema xmlns:xsd="http://www.w3.org/2001/XMLSchema" xmlns:xs="http://www.w3.org/2001/XMLSchema" xmlns:p="http://schemas.microsoft.com/office/2006/metadata/properties" xmlns:ns2="9b34294a-33d1-40bd-a948-f199283cab12" xmlns:ns3="ec1be2ae-cb75-4263-8183-17d7cf20969c" targetNamespace="http://schemas.microsoft.com/office/2006/metadata/properties" ma:root="true" ma:fieldsID="203b0e8880b16992a6f780b8d9684fa6" ns2:_="" ns3:_="">
    <xsd:import namespace="9b34294a-33d1-40bd-a948-f199283cab12"/>
    <xsd:import namespace="ec1be2ae-cb75-4263-8183-17d7cf2096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Sna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34294a-33d1-40bd-a948-f199283cab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Snap" ma:index="20" nillable="true" ma:displayName="Snap" ma:format="Thumbnail" ma:internalName="Snap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be2ae-cb75-4263-8183-17d7cf20969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nap xmlns="9b34294a-33d1-40bd-a948-f199283cab12" xsi:nil="true"/>
  </documentManagement>
</p:properties>
</file>

<file path=customXml/itemProps1.xml><?xml version="1.0" encoding="utf-8"?>
<ds:datastoreItem xmlns:ds="http://schemas.openxmlformats.org/officeDocument/2006/customXml" ds:itemID="{76900FCF-4E0B-42E0-AECE-424164340F58}"/>
</file>

<file path=customXml/itemProps2.xml><?xml version="1.0" encoding="utf-8"?>
<ds:datastoreItem xmlns:ds="http://schemas.openxmlformats.org/officeDocument/2006/customXml" ds:itemID="{C0FB66C6-855D-4BD9-B2BD-CDA53F6EBCAD}"/>
</file>

<file path=customXml/itemProps3.xml><?xml version="1.0" encoding="utf-8"?>
<ds:datastoreItem xmlns:ds="http://schemas.openxmlformats.org/officeDocument/2006/customXml" ds:itemID="{9F097AC9-3DEA-4B90-BF9D-B1C37F88CE3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Elena Rubio De La Torre</cp:lastModifiedBy>
  <cp:revision>5</cp:revision>
  <dcterms:created xsi:type="dcterms:W3CDTF">2019-09-04T18:09:00Z</dcterms:created>
  <dcterms:modified xsi:type="dcterms:W3CDTF">2019-09-04T18:15:00Z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0x010100BF43CB366E97604F9C4898CDDF860989</vt:lpwstr>
  </property>
</Properties>
</file>